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8F" w:rsidRDefault="00EA642E" w:rsidP="00EA64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Minute Number Review </w:t>
      </w:r>
      <w:proofErr w:type="gramStart"/>
      <w:r>
        <w:rPr>
          <w:b/>
          <w:sz w:val="32"/>
          <w:szCs w:val="32"/>
        </w:rPr>
        <w:t>Activity</w:t>
      </w:r>
      <w:proofErr w:type="gramEnd"/>
    </w:p>
    <w:p w:rsidR="00EA642E" w:rsidRDefault="00EA642E" w:rsidP="00EA642E">
      <w:pPr>
        <w:rPr>
          <w:sz w:val="28"/>
          <w:szCs w:val="28"/>
        </w:rPr>
      </w:pPr>
      <w:r>
        <w:rPr>
          <w:sz w:val="28"/>
          <w:szCs w:val="28"/>
        </w:rPr>
        <w:t>1.  Explain to your student that numbers can be written in “number” or “word” form. Give the student a dry-erase marker and ask her to go to the board.</w:t>
      </w:r>
    </w:p>
    <w:p w:rsidR="00EA642E" w:rsidRDefault="00EA642E" w:rsidP="00EA6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Longman and Exploring English </w:t>
      </w:r>
      <w:r w:rsidR="00163ADB"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students</w:t>
      </w:r>
      <w:proofErr w:type="gramEnd"/>
      <w:r>
        <w:rPr>
          <w:b/>
          <w:sz w:val="28"/>
          <w:szCs w:val="28"/>
        </w:rPr>
        <w:t>:</w:t>
      </w:r>
    </w:p>
    <w:p w:rsidR="00EA642E" w:rsidRDefault="00EA642E" w:rsidP="00EA642E">
      <w:pPr>
        <w:rPr>
          <w:sz w:val="28"/>
          <w:szCs w:val="28"/>
        </w:rPr>
      </w:pPr>
      <w:r>
        <w:rPr>
          <w:sz w:val="28"/>
          <w:szCs w:val="28"/>
        </w:rPr>
        <w:t>At this point, your student should have learned about the numbers 1 -20 in Chapter 2 of the Longman book and/or in Lessons One and Two of Parte Uno. This activity is a review to help her pronounce, write, and spell those numbers.</w:t>
      </w:r>
    </w:p>
    <w:p w:rsidR="00EA642E" w:rsidRDefault="00EA642E" w:rsidP="00EA642E">
      <w:pPr>
        <w:rPr>
          <w:sz w:val="28"/>
          <w:szCs w:val="28"/>
        </w:rPr>
      </w:pPr>
      <w:r>
        <w:rPr>
          <w:sz w:val="28"/>
          <w:szCs w:val="28"/>
        </w:rPr>
        <w:t>Show your student the “number” one and the “word” one. Now ask her to write different numbers and words (from 1 – 20) on the board. Help her spell and pronounce them correctly. Continue to do these exercises as she learns more numbers in Parte Uno</w:t>
      </w:r>
      <w:r w:rsidR="00163ADB">
        <w:rPr>
          <w:sz w:val="28"/>
          <w:szCs w:val="28"/>
        </w:rPr>
        <w:t>.</w:t>
      </w:r>
    </w:p>
    <w:p w:rsidR="00163ADB" w:rsidRDefault="00163ADB" w:rsidP="00EA6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Exploring English 2 and beyond students:</w:t>
      </w:r>
    </w:p>
    <w:p w:rsidR="00163ADB" w:rsidRPr="00163ADB" w:rsidRDefault="00163ADB" w:rsidP="00EA642E">
      <w:pPr>
        <w:rPr>
          <w:sz w:val="28"/>
          <w:szCs w:val="28"/>
        </w:rPr>
      </w:pPr>
      <w:r>
        <w:rPr>
          <w:sz w:val="28"/>
          <w:szCs w:val="28"/>
        </w:rPr>
        <w:t>Follow the about example, but expand the range of numbers to at least 100. Spend time comparing and reviewing the “teens” versus “</w:t>
      </w:r>
      <w:proofErr w:type="spellStart"/>
      <w:r>
        <w:rPr>
          <w:sz w:val="28"/>
          <w:szCs w:val="28"/>
        </w:rPr>
        <w:t>tys</w:t>
      </w:r>
      <w:proofErr w:type="spellEnd"/>
      <w:r>
        <w:rPr>
          <w:sz w:val="28"/>
          <w:szCs w:val="28"/>
        </w:rPr>
        <w:t xml:space="preserve">” (fifteen vs. fifty). Make sure that she understands that her pronunciation must be clear for the listener to understand 13 or 30. </w:t>
      </w:r>
      <w:bookmarkStart w:id="0" w:name="_GoBack"/>
      <w:bookmarkEnd w:id="0"/>
    </w:p>
    <w:p w:rsidR="00163ADB" w:rsidRPr="00EA642E" w:rsidRDefault="00163ADB" w:rsidP="00EA642E">
      <w:pPr>
        <w:rPr>
          <w:sz w:val="28"/>
          <w:szCs w:val="28"/>
        </w:rPr>
      </w:pPr>
    </w:p>
    <w:sectPr w:rsidR="00163ADB" w:rsidRPr="00EA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E"/>
    <w:rsid w:val="00163ADB"/>
    <w:rsid w:val="0039398F"/>
    <w:rsid w:val="00E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2015-10-09T15:01:00Z</dcterms:created>
  <dcterms:modified xsi:type="dcterms:W3CDTF">2015-10-09T15:17:00Z</dcterms:modified>
</cp:coreProperties>
</file>